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EF" w:rsidRPr="004B7C0A" w:rsidRDefault="004B7C0A" w:rsidP="00882210">
      <w:pPr>
        <w:spacing w:line="360" w:lineRule="auto"/>
        <w:jc w:val="center"/>
        <w:rPr>
          <w:rFonts w:ascii="AcadNusx" w:hAnsi="AcadNusx" w:cs="Times New Roman"/>
          <w:sz w:val="32"/>
          <w:szCs w:val="32"/>
        </w:rPr>
      </w:pPr>
      <w:proofErr w:type="gramStart"/>
      <w:r w:rsidRPr="004B7C0A">
        <w:rPr>
          <w:rFonts w:ascii="AcadNusx" w:hAnsi="AcadNusx" w:cs="Times New Roman"/>
          <w:sz w:val="32"/>
          <w:szCs w:val="32"/>
        </w:rPr>
        <w:t>t</w:t>
      </w:r>
      <w:proofErr w:type="gramEnd"/>
      <w:r w:rsidRPr="004B7C0A">
        <w:rPr>
          <w:rFonts w:ascii="AcadNusx" w:hAnsi="AcadNusx" w:cs="Times New Roman"/>
          <w:sz w:val="32"/>
          <w:szCs w:val="32"/>
        </w:rPr>
        <w:t xml:space="preserve"> e q n </w:t>
      </w:r>
      <w:proofErr w:type="spellStart"/>
      <w:r w:rsidRPr="004B7C0A">
        <w:rPr>
          <w:rFonts w:ascii="AcadNusx" w:hAnsi="AcadNusx" w:cs="Times New Roman"/>
          <w:sz w:val="32"/>
          <w:szCs w:val="32"/>
        </w:rPr>
        <w:t>i</w:t>
      </w:r>
      <w:proofErr w:type="spellEnd"/>
      <w:r w:rsidRPr="004B7C0A">
        <w:rPr>
          <w:rFonts w:ascii="AcadNusx" w:hAnsi="AcadNusx" w:cs="Times New Roman"/>
          <w:sz w:val="32"/>
          <w:szCs w:val="32"/>
        </w:rPr>
        <w:t xml:space="preserve"> k u r </w:t>
      </w:r>
      <w:proofErr w:type="spellStart"/>
      <w:r w:rsidRPr="004B7C0A">
        <w:rPr>
          <w:rFonts w:ascii="AcadNusx" w:hAnsi="AcadNusx" w:cs="Times New Roman"/>
          <w:sz w:val="32"/>
          <w:szCs w:val="32"/>
        </w:rPr>
        <w:t>i</w:t>
      </w:r>
      <w:proofErr w:type="spellEnd"/>
      <w:r w:rsidRPr="004B7C0A">
        <w:rPr>
          <w:rFonts w:ascii="AcadNusx" w:hAnsi="AcadNusx" w:cs="Times New Roman"/>
          <w:sz w:val="32"/>
          <w:szCs w:val="32"/>
        </w:rPr>
        <w:t xml:space="preserve">  d a v a l e b a</w:t>
      </w:r>
    </w:p>
    <w:p w:rsidR="00255AEF" w:rsidRDefault="0061067C" w:rsidP="004B7C0A">
      <w:pPr>
        <w:spacing w:line="360" w:lineRule="auto"/>
        <w:ind w:firstLine="720"/>
        <w:jc w:val="center"/>
        <w:rPr>
          <w:rFonts w:ascii="AcadNusx" w:hAnsi="AcadNusx" w:cs="Times New Roman"/>
          <w:sz w:val="24"/>
          <w:szCs w:val="24"/>
        </w:rPr>
      </w:pPr>
      <w:proofErr w:type="gramStart"/>
      <w:r>
        <w:rPr>
          <w:rFonts w:ascii="AcadNusx" w:hAnsi="AcadNusx" w:cs="Times New Roman"/>
          <w:sz w:val="24"/>
          <w:szCs w:val="24"/>
        </w:rPr>
        <w:t>q</w:t>
      </w:r>
      <w:proofErr w:type="gramEnd"/>
      <w:r>
        <w:rPr>
          <w:rFonts w:ascii="AcadNusx" w:hAnsi="AcadNusx" w:cs="Times New Roman"/>
          <w:sz w:val="24"/>
          <w:szCs w:val="24"/>
        </w:rPr>
        <w:t xml:space="preserve">. </w:t>
      </w:r>
      <w:proofErr w:type="spellStart"/>
      <w:r>
        <w:rPr>
          <w:rFonts w:ascii="AcadNusx" w:hAnsi="AcadNusx" w:cs="Times New Roman"/>
          <w:sz w:val="24"/>
          <w:szCs w:val="24"/>
        </w:rPr>
        <w:t>quTaisSi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saerTaSoriso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sauniversiteto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qalaqSi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samSeneblo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moedanze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sainJinro-geologiuri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kvlevebis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Casatareblad</w:t>
      </w:r>
      <w:proofErr w:type="spellEnd"/>
    </w:p>
    <w:p w:rsidR="00255AEF" w:rsidRDefault="004B7C0A" w:rsidP="004B7C0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cadNusx" w:hAnsi="AcadNusx" w:cs="Times New Roman"/>
          <w:sz w:val="24"/>
          <w:szCs w:val="24"/>
        </w:rPr>
      </w:pPr>
      <w:proofErr w:type="spellStart"/>
      <w:r>
        <w:rPr>
          <w:rFonts w:ascii="AcadNusx" w:hAnsi="AcadNusx" w:cs="Times New Roman"/>
          <w:sz w:val="24"/>
          <w:szCs w:val="24"/>
        </w:rPr>
        <w:t>damkveTi</w:t>
      </w:r>
      <w:proofErr w:type="spellEnd"/>
      <w:r>
        <w:rPr>
          <w:rFonts w:ascii="AcadNusx" w:hAnsi="AcadNusx" w:cs="Times New Roman"/>
          <w:sz w:val="24"/>
          <w:szCs w:val="24"/>
        </w:rPr>
        <w:t>: aaip ,,</w:t>
      </w:r>
      <w:proofErr w:type="spellStart"/>
      <w:r>
        <w:rPr>
          <w:rFonts w:ascii="AcadNusx" w:hAnsi="AcadNusx" w:cs="Times New Roman"/>
          <w:sz w:val="24"/>
          <w:szCs w:val="24"/>
        </w:rPr>
        <w:t>asociacia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atu</w:t>
      </w:r>
      <w:proofErr w:type="spellEnd"/>
      <w:r>
        <w:rPr>
          <w:rFonts w:ascii="AcadNusx" w:hAnsi="AcadNusx" w:cs="Times New Roman"/>
          <w:sz w:val="24"/>
          <w:szCs w:val="24"/>
        </w:rPr>
        <w:t>”</w:t>
      </w:r>
    </w:p>
    <w:p w:rsidR="004B7C0A" w:rsidRDefault="004B7C0A" w:rsidP="004B7C0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cadNusx" w:hAnsi="AcadNusx" w:cs="Times New Roman"/>
          <w:sz w:val="24"/>
          <w:szCs w:val="24"/>
        </w:rPr>
      </w:pPr>
      <w:proofErr w:type="spellStart"/>
      <w:r>
        <w:rPr>
          <w:rFonts w:ascii="AcadNusx" w:hAnsi="AcadNusx" w:cs="Times New Roman"/>
          <w:sz w:val="24"/>
          <w:szCs w:val="24"/>
        </w:rPr>
        <w:t>obieqtis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dasaxeleba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: </w:t>
      </w:r>
      <w:r w:rsidR="0061067C">
        <w:rPr>
          <w:rFonts w:ascii="AcadNusx" w:hAnsi="AcadNusx" w:cs="Times New Roman"/>
          <w:sz w:val="24"/>
          <w:szCs w:val="24"/>
        </w:rPr>
        <w:t xml:space="preserve">q. </w:t>
      </w:r>
      <w:proofErr w:type="spellStart"/>
      <w:r w:rsidR="0061067C">
        <w:rPr>
          <w:rFonts w:ascii="AcadNusx" w:hAnsi="AcadNusx" w:cs="Times New Roman"/>
          <w:sz w:val="24"/>
          <w:szCs w:val="24"/>
        </w:rPr>
        <w:t>quTaisis</w:t>
      </w:r>
      <w:proofErr w:type="spellEnd"/>
      <w:r w:rsidR="0061067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61067C">
        <w:rPr>
          <w:rFonts w:ascii="AcadNusx" w:hAnsi="AcadNusx" w:cs="Times New Roman"/>
          <w:sz w:val="24"/>
          <w:szCs w:val="24"/>
        </w:rPr>
        <w:t>saerTaSoriso</w:t>
      </w:r>
      <w:proofErr w:type="spellEnd"/>
      <w:r w:rsidR="0061067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61067C">
        <w:rPr>
          <w:rFonts w:ascii="AcadNusx" w:hAnsi="AcadNusx" w:cs="Times New Roman"/>
          <w:sz w:val="24"/>
          <w:szCs w:val="24"/>
        </w:rPr>
        <w:t>universiteti</w:t>
      </w:r>
      <w:proofErr w:type="spellEnd"/>
    </w:p>
    <w:p w:rsidR="004B7C0A" w:rsidRDefault="004B7C0A" w:rsidP="004B7C0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cadNusx" w:hAnsi="AcadNusx" w:cs="Times New Roman"/>
          <w:sz w:val="24"/>
          <w:szCs w:val="24"/>
        </w:rPr>
      </w:pPr>
      <w:proofErr w:type="spellStart"/>
      <w:r>
        <w:rPr>
          <w:rFonts w:ascii="AcadNusx" w:hAnsi="AcadNusx" w:cs="Times New Roman"/>
          <w:sz w:val="24"/>
          <w:szCs w:val="24"/>
        </w:rPr>
        <w:t>obie</w:t>
      </w:r>
      <w:r w:rsidR="0061067C">
        <w:rPr>
          <w:rFonts w:ascii="AcadNusx" w:hAnsi="AcadNusx" w:cs="Times New Roman"/>
          <w:sz w:val="24"/>
          <w:szCs w:val="24"/>
        </w:rPr>
        <w:t>qtis</w:t>
      </w:r>
      <w:proofErr w:type="spellEnd"/>
      <w:r w:rsidR="0061067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61067C">
        <w:rPr>
          <w:rFonts w:ascii="AcadNusx" w:hAnsi="AcadNusx" w:cs="Times New Roman"/>
          <w:sz w:val="24"/>
          <w:szCs w:val="24"/>
        </w:rPr>
        <w:t>adgilmdebareoba</w:t>
      </w:r>
      <w:proofErr w:type="spellEnd"/>
      <w:r w:rsidR="0061067C">
        <w:rPr>
          <w:rFonts w:ascii="AcadNusx" w:hAnsi="AcadNusx" w:cs="Times New Roman"/>
          <w:sz w:val="24"/>
          <w:szCs w:val="24"/>
        </w:rPr>
        <w:t xml:space="preserve">: q. </w:t>
      </w:r>
      <w:proofErr w:type="spellStart"/>
      <w:r w:rsidR="0061067C">
        <w:rPr>
          <w:rFonts w:ascii="AcadNusx" w:hAnsi="AcadNusx" w:cs="Times New Roman"/>
          <w:sz w:val="24"/>
          <w:szCs w:val="24"/>
        </w:rPr>
        <w:t>quTaisi</w:t>
      </w:r>
      <w:proofErr w:type="spellEnd"/>
    </w:p>
    <w:p w:rsidR="0061067C" w:rsidRDefault="0061067C" w:rsidP="004B7C0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cadNusx" w:hAnsi="AcadNusx" w:cs="Times New Roman"/>
          <w:sz w:val="24"/>
          <w:szCs w:val="24"/>
        </w:rPr>
      </w:pPr>
      <w:proofErr w:type="spellStart"/>
      <w:r>
        <w:rPr>
          <w:rFonts w:ascii="AcadNusx" w:hAnsi="AcadNusx" w:cs="Times New Roman"/>
          <w:sz w:val="24"/>
          <w:szCs w:val="24"/>
        </w:rPr>
        <w:t>mSeneblobis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tipi: </w:t>
      </w:r>
      <w:proofErr w:type="spellStart"/>
      <w:r>
        <w:rPr>
          <w:rFonts w:ascii="AcadNusx" w:hAnsi="AcadNusx" w:cs="Times New Roman"/>
          <w:sz w:val="24"/>
          <w:szCs w:val="24"/>
        </w:rPr>
        <w:t>axali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mSenebloba</w:t>
      </w:r>
      <w:proofErr w:type="spellEnd"/>
    </w:p>
    <w:p w:rsidR="00BD4B91" w:rsidRDefault="00BD4B91" w:rsidP="004B7C0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cadNusx" w:hAnsi="AcadNusx" w:cs="Times New Roman"/>
          <w:sz w:val="24"/>
          <w:szCs w:val="24"/>
        </w:rPr>
      </w:pPr>
      <w:proofErr w:type="spellStart"/>
      <w:r>
        <w:rPr>
          <w:rFonts w:ascii="AcadNusx" w:hAnsi="AcadNusx" w:cs="Times New Roman"/>
          <w:sz w:val="24"/>
          <w:szCs w:val="24"/>
        </w:rPr>
        <w:t>kvleva-Ziebis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stadia</w:t>
      </w:r>
      <w:r w:rsidR="00A1745C">
        <w:rPr>
          <w:rFonts w:ascii="AcadNusx" w:hAnsi="AcadNusx" w:cs="Times New Roman"/>
          <w:sz w:val="24"/>
          <w:szCs w:val="24"/>
        </w:rPr>
        <w:t xml:space="preserve">: </w:t>
      </w:r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erTstadiuri</w:t>
      </w:r>
      <w:proofErr w:type="spellEnd"/>
    </w:p>
    <w:p w:rsidR="00A1745C" w:rsidRDefault="00A1745C" w:rsidP="004B7C0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cadNusx" w:hAnsi="AcadNusx" w:cs="Times New Roman"/>
          <w:sz w:val="24"/>
          <w:szCs w:val="24"/>
        </w:rPr>
      </w:pPr>
      <w:proofErr w:type="spellStart"/>
      <w:r>
        <w:rPr>
          <w:rFonts w:ascii="AcadNusx" w:hAnsi="AcadNusx" w:cs="Times New Roman"/>
          <w:sz w:val="24"/>
          <w:szCs w:val="24"/>
        </w:rPr>
        <w:t>proeqtis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stadia: </w:t>
      </w:r>
      <w:proofErr w:type="spellStart"/>
      <w:r>
        <w:rPr>
          <w:rFonts w:ascii="AcadNusx" w:hAnsi="AcadNusx" w:cs="Times New Roman"/>
          <w:sz w:val="24"/>
          <w:szCs w:val="24"/>
        </w:rPr>
        <w:t>samuSao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dokumentacia</w:t>
      </w:r>
      <w:proofErr w:type="spellEnd"/>
    </w:p>
    <w:p w:rsidR="004B7C0A" w:rsidRDefault="0061067C" w:rsidP="004B7C0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cadNusx" w:hAnsi="AcadNusx" w:cs="Times New Roman"/>
          <w:sz w:val="24"/>
          <w:szCs w:val="24"/>
        </w:rPr>
      </w:pPr>
      <w:proofErr w:type="spellStart"/>
      <w:r>
        <w:rPr>
          <w:rFonts w:ascii="AcadNusx" w:hAnsi="AcadNusx" w:cs="Times New Roman"/>
          <w:sz w:val="24"/>
          <w:szCs w:val="24"/>
        </w:rPr>
        <w:t>dasaproeqtebeli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nagebob</w:t>
      </w:r>
      <w:r w:rsidR="004B7C0A">
        <w:rPr>
          <w:rFonts w:ascii="AcadNusx" w:hAnsi="AcadNusx" w:cs="Times New Roman"/>
          <w:sz w:val="24"/>
          <w:szCs w:val="24"/>
        </w:rPr>
        <w:t>is</w:t>
      </w:r>
      <w:proofErr w:type="spellEnd"/>
      <w:r w:rsidR="004B7C0A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4B7C0A">
        <w:rPr>
          <w:rFonts w:ascii="AcadNusx" w:hAnsi="AcadNusx" w:cs="Times New Roman"/>
          <w:sz w:val="24"/>
          <w:szCs w:val="24"/>
        </w:rPr>
        <w:t>zogadi</w:t>
      </w:r>
      <w:proofErr w:type="spellEnd"/>
      <w:r w:rsidR="004B7C0A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4B7C0A">
        <w:rPr>
          <w:rFonts w:ascii="AcadNusx" w:hAnsi="AcadNusx" w:cs="Times New Roman"/>
          <w:sz w:val="24"/>
          <w:szCs w:val="24"/>
        </w:rPr>
        <w:t>daxasiaTeba</w:t>
      </w:r>
      <w:proofErr w:type="spellEnd"/>
      <w:r w:rsidR="004B7C0A">
        <w:rPr>
          <w:rFonts w:ascii="AcadNusx" w:hAnsi="AcadNusx" w:cs="Times New Roman"/>
          <w:sz w:val="24"/>
          <w:szCs w:val="24"/>
        </w:rPr>
        <w:t xml:space="preserve">: </w:t>
      </w:r>
    </w:p>
    <w:p w:rsidR="004B7C0A" w:rsidRPr="0061067C" w:rsidRDefault="00A1745C" w:rsidP="0061067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cadNusx" w:hAnsi="AcadNusx" w:cs="Times New Roman"/>
          <w:sz w:val="24"/>
          <w:szCs w:val="24"/>
        </w:rPr>
      </w:pPr>
      <w:proofErr w:type="spellStart"/>
      <w:proofErr w:type="gramStart"/>
      <w:r>
        <w:rPr>
          <w:rFonts w:ascii="AcadNusx" w:hAnsi="AcadNusx" w:cs="Times New Roman"/>
          <w:sz w:val="24"/>
          <w:szCs w:val="24"/>
        </w:rPr>
        <w:t>dasaproeqtebeli</w:t>
      </w:r>
      <w:proofErr w:type="spellEnd"/>
      <w:proofErr w:type="gram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nagebobis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zogadi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daxasiaTeba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: </w:t>
      </w:r>
      <w:proofErr w:type="spellStart"/>
      <w:r>
        <w:rPr>
          <w:rFonts w:ascii="AcadNusx" w:hAnsi="AcadNusx" w:cs="Times New Roman"/>
          <w:sz w:val="24"/>
          <w:szCs w:val="24"/>
        </w:rPr>
        <w:t>dasaproeqtebelia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da </w:t>
      </w:r>
      <w:proofErr w:type="spellStart"/>
      <w:r>
        <w:rPr>
          <w:rFonts w:ascii="AcadNusx" w:hAnsi="AcadNusx" w:cs="Times New Roman"/>
          <w:sz w:val="24"/>
          <w:szCs w:val="24"/>
        </w:rPr>
        <w:t>asaSenebelia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ori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eqsvssarTuliani</w:t>
      </w:r>
      <w:proofErr w:type="spellEnd"/>
      <w:r w:rsidR="009F49BA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marTkuTxa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konfiguraciis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Senoba-nageboba</w:t>
      </w:r>
      <w:proofErr w:type="spellEnd"/>
      <w:r w:rsidR="009F49BA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9F49BA">
        <w:rPr>
          <w:rFonts w:ascii="AcadNusx" w:hAnsi="AcadNusx" w:cs="Times New Roman"/>
          <w:sz w:val="24"/>
          <w:szCs w:val="24"/>
        </w:rPr>
        <w:t>sardafiT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AcadNusx" w:hAnsi="AcadNusx" w:cs="Times New Roman"/>
          <w:sz w:val="24"/>
          <w:szCs w:val="24"/>
        </w:rPr>
        <w:t>saZirkvlis</w:t>
      </w:r>
      <w:proofErr w:type="spellEnd"/>
      <w:proofErr w:type="gram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masala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rkina-betonis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AcadNusx" w:hAnsi="AcadNusx" w:cs="Times New Roman"/>
          <w:sz w:val="24"/>
          <w:szCs w:val="24"/>
        </w:rPr>
        <w:t>saZirkvlis</w:t>
      </w:r>
      <w:proofErr w:type="spellEnd"/>
      <w:proofErr w:type="gramEnd"/>
      <w:r>
        <w:rPr>
          <w:rFonts w:ascii="AcadNusx" w:hAnsi="AcadNusx" w:cs="Times New Roman"/>
          <w:sz w:val="24"/>
          <w:szCs w:val="24"/>
        </w:rPr>
        <w:t xml:space="preserve"> tipi </w:t>
      </w:r>
      <w:proofErr w:type="spellStart"/>
      <w:r>
        <w:rPr>
          <w:rFonts w:ascii="AcadNusx" w:hAnsi="AcadNusx" w:cs="Times New Roman"/>
          <w:sz w:val="24"/>
          <w:szCs w:val="24"/>
        </w:rPr>
        <w:t>fila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an </w:t>
      </w:r>
      <w:proofErr w:type="spellStart"/>
      <w:r>
        <w:rPr>
          <w:rFonts w:ascii="AcadNusx" w:hAnsi="AcadNusx" w:cs="Times New Roman"/>
          <w:sz w:val="24"/>
          <w:szCs w:val="24"/>
        </w:rPr>
        <w:t>lenturi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AcadNusx" w:hAnsi="AcadNusx" w:cs="Times New Roman"/>
          <w:sz w:val="24"/>
          <w:szCs w:val="24"/>
        </w:rPr>
        <w:t>risTvisac</w:t>
      </w:r>
      <w:proofErr w:type="spellEnd"/>
      <w:proofErr w:type="gram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Casatanebelia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teritoriis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sainJinro-geologiuri</w:t>
      </w:r>
      <w:proofErr w:type="spellEnd"/>
      <w:r w:rsidR="004D643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4D643C">
        <w:rPr>
          <w:rFonts w:ascii="AcadNusx" w:hAnsi="AcadNusx" w:cs="Times New Roman"/>
          <w:sz w:val="24"/>
          <w:szCs w:val="24"/>
        </w:rPr>
        <w:t>kvlevebi</w:t>
      </w:r>
      <w:proofErr w:type="spellEnd"/>
      <w:r w:rsidR="004D643C">
        <w:rPr>
          <w:rFonts w:ascii="AcadNusx" w:hAnsi="AcadNusx" w:cs="Times New Roman"/>
          <w:sz w:val="24"/>
          <w:szCs w:val="24"/>
        </w:rPr>
        <w:t xml:space="preserve">, </w:t>
      </w:r>
      <w:proofErr w:type="spellStart"/>
      <w:r w:rsidR="004D643C">
        <w:rPr>
          <w:rFonts w:ascii="AcadNusx" w:hAnsi="AcadNusx" w:cs="Times New Roman"/>
          <w:sz w:val="24"/>
          <w:szCs w:val="24"/>
        </w:rPr>
        <w:t>rac</w:t>
      </w:r>
      <w:proofErr w:type="spellEnd"/>
      <w:r w:rsidR="004D643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4D643C">
        <w:rPr>
          <w:rFonts w:ascii="AcadNusx" w:hAnsi="AcadNusx" w:cs="Times New Roman"/>
          <w:sz w:val="24"/>
          <w:szCs w:val="24"/>
        </w:rPr>
        <w:t>aucilebelia</w:t>
      </w:r>
      <w:proofErr w:type="spellEnd"/>
      <w:r w:rsidR="004D643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4D643C">
        <w:rPr>
          <w:rFonts w:ascii="AcadNusx" w:hAnsi="AcadNusx" w:cs="Times New Roman"/>
          <w:sz w:val="24"/>
          <w:szCs w:val="24"/>
        </w:rPr>
        <w:t>dasaproeqtebeli</w:t>
      </w:r>
      <w:proofErr w:type="spellEnd"/>
      <w:r w:rsidR="004D643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4D643C">
        <w:rPr>
          <w:rFonts w:ascii="AcadNusx" w:hAnsi="AcadNusx" w:cs="Times New Roman"/>
          <w:sz w:val="24"/>
          <w:szCs w:val="24"/>
        </w:rPr>
        <w:t>Senoba-nagebobebis</w:t>
      </w:r>
      <w:proofErr w:type="spellEnd"/>
      <w:r w:rsidR="004D643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4D643C">
        <w:rPr>
          <w:rFonts w:ascii="AcadNusx" w:hAnsi="AcadNusx" w:cs="Times New Roman"/>
          <w:sz w:val="24"/>
          <w:szCs w:val="24"/>
        </w:rPr>
        <w:t>dafuZnebis</w:t>
      </w:r>
      <w:proofErr w:type="spellEnd"/>
      <w:r w:rsidR="004D643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4D643C">
        <w:rPr>
          <w:rFonts w:ascii="AcadNusx" w:hAnsi="AcadNusx" w:cs="Times New Roman"/>
          <w:sz w:val="24"/>
          <w:szCs w:val="24"/>
        </w:rPr>
        <w:t>sakiTxis</w:t>
      </w:r>
      <w:proofErr w:type="spellEnd"/>
      <w:r w:rsidR="004D643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4D643C">
        <w:rPr>
          <w:rFonts w:ascii="AcadNusx" w:hAnsi="AcadNusx" w:cs="Times New Roman"/>
          <w:sz w:val="24"/>
          <w:szCs w:val="24"/>
        </w:rPr>
        <w:t>gadawyvetisaTvis</w:t>
      </w:r>
      <w:proofErr w:type="spellEnd"/>
      <w:r w:rsidR="004D643C">
        <w:rPr>
          <w:rFonts w:ascii="AcadNusx" w:hAnsi="AcadNusx" w:cs="Times New Roman"/>
          <w:sz w:val="24"/>
          <w:szCs w:val="24"/>
        </w:rPr>
        <w:t>.</w:t>
      </w:r>
      <w:r>
        <w:rPr>
          <w:rFonts w:ascii="AcadNusx" w:hAnsi="AcadNusx" w:cs="Times New Roman"/>
          <w:sz w:val="24"/>
          <w:szCs w:val="24"/>
        </w:rPr>
        <w:t xml:space="preserve"> </w:t>
      </w:r>
    </w:p>
    <w:p w:rsidR="00453045" w:rsidRDefault="00453045" w:rsidP="0045304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cadNusx" w:hAnsi="AcadNusx" w:cs="Times New Roman"/>
          <w:sz w:val="24"/>
          <w:szCs w:val="24"/>
        </w:rPr>
      </w:pPr>
      <w:proofErr w:type="spellStart"/>
      <w:r>
        <w:rPr>
          <w:rFonts w:ascii="AcadNusx" w:hAnsi="AcadNusx" w:cs="Times New Roman"/>
          <w:sz w:val="24"/>
          <w:szCs w:val="24"/>
        </w:rPr>
        <w:t>sainJinro-geologiuri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kvleva-Ziebis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ZiriTadi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samuSaoebi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: </w:t>
      </w:r>
    </w:p>
    <w:p w:rsidR="00AC2490" w:rsidRDefault="00453045" w:rsidP="00AC2490">
      <w:pPr>
        <w:pStyle w:val="ListParagraph"/>
        <w:spacing w:line="360" w:lineRule="auto"/>
        <w:jc w:val="both"/>
        <w:rPr>
          <w:rFonts w:ascii="AcadNusx" w:hAnsi="AcadNusx" w:cs="Times New Roman"/>
          <w:sz w:val="24"/>
          <w:szCs w:val="24"/>
        </w:rPr>
      </w:pPr>
      <w:proofErr w:type="spellStart"/>
      <w:proofErr w:type="gramStart"/>
      <w:r>
        <w:rPr>
          <w:rFonts w:ascii="AcadNusx" w:hAnsi="AcadNusx" w:cs="Times New Roman"/>
          <w:sz w:val="24"/>
          <w:szCs w:val="24"/>
        </w:rPr>
        <w:t>topo</w:t>
      </w:r>
      <w:proofErr w:type="spellEnd"/>
      <w:proofErr w:type="gram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gegmaze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4D643C">
        <w:rPr>
          <w:rFonts w:ascii="AcadNusx" w:hAnsi="AcadNusx" w:cs="Times New Roman"/>
          <w:sz w:val="24"/>
          <w:szCs w:val="24"/>
        </w:rPr>
        <w:t>datanili</w:t>
      </w:r>
      <w:proofErr w:type="spellEnd"/>
      <w:r w:rsidR="004D643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4D643C">
        <w:rPr>
          <w:rFonts w:ascii="AcadNusx" w:hAnsi="AcadNusx" w:cs="Times New Roman"/>
          <w:sz w:val="24"/>
          <w:szCs w:val="24"/>
        </w:rPr>
        <w:t>Senoba-nagebobebis</w:t>
      </w:r>
      <w:proofErr w:type="spellEnd"/>
      <w:r w:rsidR="004D643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4D643C">
        <w:rPr>
          <w:rFonts w:ascii="AcadNusx" w:hAnsi="AcadNusx" w:cs="Times New Roman"/>
          <w:sz w:val="24"/>
          <w:szCs w:val="24"/>
        </w:rPr>
        <w:t>teritoriaze</w:t>
      </w:r>
      <w:proofErr w:type="spellEnd"/>
      <w:r w:rsidR="004D643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4D643C">
        <w:rPr>
          <w:rFonts w:ascii="AcadNusx" w:hAnsi="AcadNusx" w:cs="Times New Roman"/>
          <w:sz w:val="24"/>
          <w:szCs w:val="24"/>
        </w:rPr>
        <w:t>gaiburRos</w:t>
      </w:r>
      <w:proofErr w:type="spellEnd"/>
      <w:r w:rsidR="004D643C">
        <w:rPr>
          <w:rFonts w:ascii="AcadNusx" w:hAnsi="AcadNusx" w:cs="Times New Roman"/>
          <w:sz w:val="24"/>
          <w:szCs w:val="24"/>
        </w:rPr>
        <w:t xml:space="preserve"> 15 </w:t>
      </w:r>
      <w:proofErr w:type="spellStart"/>
      <w:r w:rsidR="004D643C">
        <w:rPr>
          <w:rFonts w:ascii="AcadNusx" w:hAnsi="AcadNusx" w:cs="Times New Roman"/>
          <w:sz w:val="24"/>
          <w:szCs w:val="24"/>
        </w:rPr>
        <w:t>metriani</w:t>
      </w:r>
      <w:proofErr w:type="spellEnd"/>
      <w:r w:rsidR="004D643C">
        <w:rPr>
          <w:rFonts w:ascii="AcadNusx" w:hAnsi="AcadNusx" w:cs="Times New Roman"/>
          <w:sz w:val="24"/>
          <w:szCs w:val="24"/>
        </w:rPr>
        <w:t xml:space="preserve"> 16 </w:t>
      </w:r>
      <w:proofErr w:type="spellStart"/>
      <w:r w:rsidR="004D643C">
        <w:rPr>
          <w:rFonts w:ascii="AcadNusx" w:hAnsi="AcadNusx" w:cs="Times New Roman"/>
          <w:sz w:val="24"/>
          <w:szCs w:val="24"/>
        </w:rPr>
        <w:t>WaburRili</w:t>
      </w:r>
      <w:proofErr w:type="spellEnd"/>
      <w:r w:rsidR="004D643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4D643C">
        <w:rPr>
          <w:rFonts w:ascii="AcadNusx" w:hAnsi="AcadNusx" w:cs="Times New Roman"/>
          <w:sz w:val="24"/>
          <w:szCs w:val="24"/>
        </w:rPr>
        <w:t>saerTo</w:t>
      </w:r>
      <w:proofErr w:type="spellEnd"/>
      <w:r w:rsidR="004D643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4D643C">
        <w:rPr>
          <w:rFonts w:ascii="AcadNusx" w:hAnsi="AcadNusx" w:cs="Times New Roman"/>
          <w:sz w:val="24"/>
          <w:szCs w:val="24"/>
        </w:rPr>
        <w:t>metraJiT</w:t>
      </w:r>
      <w:proofErr w:type="spellEnd"/>
      <w:r w:rsidR="004D643C">
        <w:rPr>
          <w:rFonts w:ascii="AcadNusx" w:hAnsi="AcadNusx" w:cs="Times New Roman"/>
          <w:sz w:val="24"/>
          <w:szCs w:val="24"/>
        </w:rPr>
        <w:t xml:space="preserve"> 240 </w:t>
      </w:r>
      <w:proofErr w:type="spellStart"/>
      <w:r w:rsidR="004D643C">
        <w:rPr>
          <w:rFonts w:ascii="AcadNusx" w:hAnsi="AcadNusx" w:cs="Times New Roman"/>
          <w:sz w:val="24"/>
          <w:szCs w:val="24"/>
        </w:rPr>
        <w:t>metri</w:t>
      </w:r>
      <w:proofErr w:type="spellEnd"/>
      <w:r w:rsidR="004D643C">
        <w:rPr>
          <w:rFonts w:ascii="AcadNusx" w:hAnsi="AcadNusx" w:cs="Times New Roman"/>
          <w:sz w:val="24"/>
          <w:szCs w:val="24"/>
        </w:rPr>
        <w:t xml:space="preserve">. </w:t>
      </w:r>
      <w:proofErr w:type="spellStart"/>
      <w:r w:rsidR="004D643C">
        <w:rPr>
          <w:rFonts w:ascii="AcadNusx" w:hAnsi="AcadNusx" w:cs="Times New Roman"/>
          <w:sz w:val="24"/>
          <w:szCs w:val="24"/>
        </w:rPr>
        <w:t>dadgindes</w:t>
      </w:r>
      <w:proofErr w:type="spellEnd"/>
      <w:r w:rsidR="004D643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4D643C">
        <w:rPr>
          <w:rFonts w:ascii="AcadNusx" w:hAnsi="AcadNusx" w:cs="Times New Roman"/>
          <w:sz w:val="24"/>
          <w:szCs w:val="24"/>
        </w:rPr>
        <w:t>saamSeneblo</w:t>
      </w:r>
      <w:proofErr w:type="spellEnd"/>
      <w:r w:rsidR="004D643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4D643C">
        <w:rPr>
          <w:rFonts w:ascii="AcadNusx" w:hAnsi="AcadNusx" w:cs="Times New Roman"/>
          <w:sz w:val="24"/>
          <w:szCs w:val="24"/>
        </w:rPr>
        <w:t>moednis</w:t>
      </w:r>
      <w:proofErr w:type="spellEnd"/>
      <w:r w:rsidR="004D643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4D643C">
        <w:rPr>
          <w:rFonts w:ascii="AcadNusx" w:hAnsi="AcadNusx" w:cs="Times New Roman"/>
          <w:sz w:val="24"/>
          <w:szCs w:val="24"/>
        </w:rPr>
        <w:t>teritoriaze</w:t>
      </w:r>
      <w:proofErr w:type="spellEnd"/>
      <w:r w:rsidR="004D643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4D643C">
        <w:rPr>
          <w:rFonts w:ascii="AcadNusx" w:hAnsi="AcadNusx" w:cs="Times New Roman"/>
          <w:sz w:val="24"/>
          <w:szCs w:val="24"/>
        </w:rPr>
        <w:t>gruntebis</w:t>
      </w:r>
      <w:proofErr w:type="spellEnd"/>
      <w:r w:rsidR="004D643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4D643C">
        <w:rPr>
          <w:rFonts w:ascii="AcadNusx" w:hAnsi="AcadNusx" w:cs="Times New Roman"/>
          <w:sz w:val="24"/>
          <w:szCs w:val="24"/>
        </w:rPr>
        <w:t>geologiuri</w:t>
      </w:r>
      <w:proofErr w:type="spellEnd"/>
      <w:r w:rsidR="004D643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4D643C">
        <w:rPr>
          <w:rFonts w:ascii="AcadNusx" w:hAnsi="AcadNusx" w:cs="Times New Roman"/>
          <w:sz w:val="24"/>
          <w:szCs w:val="24"/>
        </w:rPr>
        <w:t>mdgomareoba</w:t>
      </w:r>
      <w:proofErr w:type="spellEnd"/>
      <w:r w:rsidR="004D643C">
        <w:rPr>
          <w:rFonts w:ascii="AcadNusx" w:hAnsi="AcadNusx" w:cs="Times New Roman"/>
          <w:sz w:val="24"/>
          <w:szCs w:val="24"/>
        </w:rPr>
        <w:t xml:space="preserve"> (</w:t>
      </w:r>
      <w:proofErr w:type="spellStart"/>
      <w:r w:rsidR="004D643C">
        <w:rPr>
          <w:rFonts w:ascii="AcadNusx" w:hAnsi="AcadNusx" w:cs="Times New Roman"/>
          <w:sz w:val="24"/>
          <w:szCs w:val="24"/>
        </w:rPr>
        <w:t>fenis</w:t>
      </w:r>
      <w:proofErr w:type="spellEnd"/>
      <w:r w:rsidR="004D643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4D643C">
        <w:rPr>
          <w:rFonts w:ascii="AcadNusx" w:hAnsi="AcadNusx" w:cs="Times New Roman"/>
          <w:sz w:val="24"/>
          <w:szCs w:val="24"/>
        </w:rPr>
        <w:t>saimZlavre</w:t>
      </w:r>
      <w:proofErr w:type="spellEnd"/>
      <w:r w:rsidR="004D643C">
        <w:rPr>
          <w:rFonts w:ascii="AcadNusx" w:hAnsi="AcadNusx" w:cs="Times New Roman"/>
          <w:sz w:val="24"/>
          <w:szCs w:val="24"/>
        </w:rPr>
        <w:t xml:space="preserve">, </w:t>
      </w:r>
      <w:proofErr w:type="spellStart"/>
      <w:r w:rsidR="004D643C">
        <w:rPr>
          <w:rFonts w:ascii="AcadNusx" w:hAnsi="AcadNusx" w:cs="Times New Roman"/>
          <w:sz w:val="24"/>
          <w:szCs w:val="24"/>
        </w:rPr>
        <w:t>gruntis</w:t>
      </w:r>
      <w:proofErr w:type="spellEnd"/>
      <w:r w:rsidR="004D643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4D643C">
        <w:rPr>
          <w:rFonts w:ascii="AcadNusx" w:hAnsi="AcadNusx" w:cs="Times New Roman"/>
          <w:sz w:val="24"/>
          <w:szCs w:val="24"/>
        </w:rPr>
        <w:t>wylis</w:t>
      </w:r>
      <w:proofErr w:type="spellEnd"/>
      <w:r w:rsidR="004D643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4D643C">
        <w:rPr>
          <w:rFonts w:ascii="AcadNusx" w:hAnsi="AcadNusx" w:cs="Times New Roman"/>
          <w:sz w:val="24"/>
          <w:szCs w:val="24"/>
        </w:rPr>
        <w:t>monacemebi</w:t>
      </w:r>
      <w:proofErr w:type="spellEnd"/>
      <w:r w:rsidR="004D643C">
        <w:rPr>
          <w:rFonts w:ascii="AcadNusx" w:hAnsi="AcadNusx" w:cs="Times New Roman"/>
          <w:sz w:val="24"/>
          <w:szCs w:val="24"/>
        </w:rPr>
        <w:t xml:space="preserve">, </w:t>
      </w:r>
      <w:proofErr w:type="spellStart"/>
      <w:r w:rsidR="004D643C">
        <w:rPr>
          <w:rFonts w:ascii="AcadNusx" w:hAnsi="AcadNusx" w:cs="Times New Roman"/>
          <w:sz w:val="24"/>
          <w:szCs w:val="24"/>
        </w:rPr>
        <w:t>gruntis</w:t>
      </w:r>
      <w:proofErr w:type="spellEnd"/>
      <w:r w:rsidR="004D643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4D643C">
        <w:rPr>
          <w:rFonts w:ascii="AcadNusx" w:hAnsi="AcadNusx" w:cs="Times New Roman"/>
          <w:sz w:val="24"/>
          <w:szCs w:val="24"/>
        </w:rPr>
        <w:t>sezonuri</w:t>
      </w:r>
      <w:proofErr w:type="spellEnd"/>
      <w:r w:rsidR="004D643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4D643C">
        <w:rPr>
          <w:rFonts w:ascii="AcadNusx" w:hAnsi="AcadNusx" w:cs="Times New Roman"/>
          <w:sz w:val="24"/>
          <w:szCs w:val="24"/>
        </w:rPr>
        <w:t>Cayinvis</w:t>
      </w:r>
      <w:proofErr w:type="spellEnd"/>
      <w:r w:rsidR="004D643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4D643C">
        <w:rPr>
          <w:rFonts w:ascii="AcadNusx" w:hAnsi="AcadNusx" w:cs="Times New Roman"/>
          <w:sz w:val="24"/>
          <w:szCs w:val="24"/>
        </w:rPr>
        <w:t>normatiuli</w:t>
      </w:r>
      <w:proofErr w:type="spellEnd"/>
      <w:r w:rsidR="004D643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4D643C">
        <w:rPr>
          <w:rFonts w:ascii="AcadNusx" w:hAnsi="AcadNusx" w:cs="Times New Roman"/>
          <w:sz w:val="24"/>
          <w:szCs w:val="24"/>
        </w:rPr>
        <w:t>siRrme</w:t>
      </w:r>
      <w:proofErr w:type="spellEnd"/>
      <w:r w:rsidR="004D643C">
        <w:rPr>
          <w:rFonts w:ascii="AcadNusx" w:hAnsi="AcadNusx" w:cs="Times New Roman"/>
          <w:sz w:val="24"/>
          <w:szCs w:val="24"/>
        </w:rPr>
        <w:t xml:space="preserve"> da </w:t>
      </w:r>
      <w:proofErr w:type="spellStart"/>
      <w:r w:rsidR="004D643C">
        <w:rPr>
          <w:rFonts w:ascii="AcadNusx" w:hAnsi="AcadNusx" w:cs="Times New Roman"/>
          <w:sz w:val="24"/>
          <w:szCs w:val="24"/>
        </w:rPr>
        <w:t>sxv</w:t>
      </w:r>
      <w:proofErr w:type="spellEnd"/>
      <w:r w:rsidR="004D643C">
        <w:rPr>
          <w:rFonts w:ascii="AcadNusx" w:hAnsi="AcadNusx" w:cs="Times New Roman"/>
          <w:sz w:val="24"/>
          <w:szCs w:val="24"/>
        </w:rPr>
        <w:t xml:space="preserve">.) </w:t>
      </w:r>
      <w:proofErr w:type="spellStart"/>
      <w:r w:rsidR="004D643C">
        <w:rPr>
          <w:rFonts w:ascii="AcadNusx" w:hAnsi="AcadNusx" w:cs="Times New Roman"/>
          <w:sz w:val="24"/>
          <w:szCs w:val="24"/>
        </w:rPr>
        <w:t>gruntis</w:t>
      </w:r>
      <w:proofErr w:type="spellEnd"/>
      <w:r w:rsidR="004D643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4D643C">
        <w:rPr>
          <w:rFonts w:ascii="AcadNusx" w:hAnsi="AcadNusx" w:cs="Times New Roman"/>
          <w:sz w:val="24"/>
          <w:szCs w:val="24"/>
        </w:rPr>
        <w:t>fizikur-meqanikuri</w:t>
      </w:r>
      <w:proofErr w:type="spellEnd"/>
      <w:r w:rsidR="004D643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4D643C">
        <w:rPr>
          <w:rFonts w:ascii="AcadNusx" w:hAnsi="AcadNusx" w:cs="Times New Roman"/>
          <w:sz w:val="24"/>
          <w:szCs w:val="24"/>
        </w:rPr>
        <w:t>maxasiaTeblebi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r w:rsidR="00AC2490">
        <w:rPr>
          <w:rFonts w:ascii="AcadNusx" w:hAnsi="AcadNusx" w:cs="Times New Roman"/>
          <w:sz w:val="24"/>
          <w:szCs w:val="24"/>
        </w:rPr>
        <w:t>(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simkvrive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,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deformaciis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moduli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,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xvedriTi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SeWiduloba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,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Sida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xaxunis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kuTxe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,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saangariSo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winaRoba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,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sagebis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koeficienti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,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konsistenciis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maCvenebeli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,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forianobis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koeficienti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,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bunebrivi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tenianoba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,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puansonis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koeficienti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 da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agreTve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gruntis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kategoria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seismuri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Tvisebebis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 (pn-09-2009)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mixedviT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 da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moednis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saangariSo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seismuroba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balebSi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.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samuSaoebi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Sesruldes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fuZe-gruntebis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kvleva-ZiebasTan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dakavSirebuli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saamSeneblo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normebisa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 da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wesebis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standartebis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Sesabamisad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.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maTi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monacemebi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unda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Seicavdnen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fuZisa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 da </w:t>
      </w:r>
      <w:proofErr w:type="spellStart"/>
      <w:r w:rsidR="00AC2490">
        <w:rPr>
          <w:rFonts w:ascii="AcadNusx" w:hAnsi="AcadNusx" w:cs="Times New Roman"/>
          <w:sz w:val="24"/>
          <w:szCs w:val="24"/>
        </w:rPr>
        <w:lastRenderedPageBreak/>
        <w:t>saZirkvlis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tipis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SerCevisaTvis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,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saZirkvlis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CaRrmavebisa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 da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zomebis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gansazRvrisaTvis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saWiro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monacemebs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. </w:t>
      </w:r>
    </w:p>
    <w:p w:rsidR="00AC2490" w:rsidRDefault="00AC2490" w:rsidP="00AC249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cadNusx" w:hAnsi="AcadNusx" w:cs="Times New Roman"/>
          <w:sz w:val="24"/>
          <w:szCs w:val="24"/>
        </w:rPr>
      </w:pPr>
      <w:proofErr w:type="spellStart"/>
      <w:proofErr w:type="gramStart"/>
      <w:r>
        <w:rPr>
          <w:rFonts w:ascii="AcadNusx" w:hAnsi="AcadNusx" w:cs="Times New Roman"/>
          <w:sz w:val="24"/>
          <w:szCs w:val="24"/>
        </w:rPr>
        <w:t>laboratoriuli</w:t>
      </w:r>
      <w:proofErr w:type="spellEnd"/>
      <w:proofErr w:type="gram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samuSaoebi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Sesruldes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saTanado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normatiuli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dokumentebis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Sesabamisad.maTi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maCveneblebi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sakmarisi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unda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iyos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1"/>
          <w:szCs w:val="21"/>
        </w:rPr>
        <w:t>Снип</w:t>
      </w:r>
      <w:proofErr w:type="spellEnd"/>
      <w:r>
        <w:rPr>
          <w:rFonts w:ascii="Verdana" w:hAnsi="Verdana" w:cs="Verdana"/>
          <w:sz w:val="21"/>
          <w:szCs w:val="21"/>
        </w:rPr>
        <w:t xml:space="preserve"> 1.02.07-87 –</w:t>
      </w:r>
      <w:r w:rsidRPr="00001010">
        <w:rPr>
          <w:rFonts w:ascii="AcadNusx" w:hAnsi="AcadNusx" w:cs="Times New Roman"/>
          <w:sz w:val="24"/>
          <w:szCs w:val="24"/>
        </w:rPr>
        <w:t xml:space="preserve">is </w:t>
      </w:r>
      <w:proofErr w:type="spellStart"/>
      <w:r w:rsidRPr="00001010">
        <w:rPr>
          <w:rFonts w:ascii="AcadNusx" w:hAnsi="AcadNusx" w:cs="Times New Roman"/>
          <w:sz w:val="24"/>
          <w:szCs w:val="24"/>
        </w:rPr>
        <w:t>danarTi</w:t>
      </w:r>
      <w:proofErr w:type="spellEnd"/>
      <w:r w:rsidRPr="00001010">
        <w:rPr>
          <w:rFonts w:ascii="AcadNusx" w:hAnsi="AcadNusx" w:cs="Times New Roman"/>
          <w:sz w:val="24"/>
          <w:szCs w:val="24"/>
        </w:rPr>
        <w:t xml:space="preserve"> 9-is</w:t>
      </w:r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mixedviT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daskvnis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Sesadgenad</w:t>
      </w:r>
      <w:proofErr w:type="spellEnd"/>
      <w:r>
        <w:rPr>
          <w:rFonts w:ascii="AcadNusx" w:hAnsi="AcadNusx" w:cs="Times New Roman"/>
          <w:sz w:val="24"/>
          <w:szCs w:val="24"/>
        </w:rPr>
        <w:t>.</w:t>
      </w:r>
    </w:p>
    <w:p w:rsidR="00F1153F" w:rsidRDefault="003E4BE6" w:rsidP="00F115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cadNusx" w:hAnsi="AcadNusx" w:cs="Times New Roman"/>
          <w:sz w:val="24"/>
          <w:szCs w:val="24"/>
        </w:rPr>
      </w:pPr>
      <w:proofErr w:type="spellStart"/>
      <w:proofErr w:type="gramStart"/>
      <w:r>
        <w:rPr>
          <w:rFonts w:ascii="AcadNusx" w:hAnsi="AcadNusx" w:cs="Times New Roman"/>
          <w:sz w:val="24"/>
          <w:szCs w:val="24"/>
        </w:rPr>
        <w:t>sainJinro-geologiuri</w:t>
      </w:r>
      <w:proofErr w:type="spellEnd"/>
      <w:proofErr w:type="gram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kvleva-Ziebis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teqnikuri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dokumentacia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daskvnebiTa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da </w:t>
      </w:r>
      <w:proofErr w:type="spellStart"/>
      <w:r>
        <w:rPr>
          <w:rFonts w:ascii="AcadNusx" w:hAnsi="AcadNusx" w:cs="Times New Roman"/>
          <w:sz w:val="24"/>
          <w:szCs w:val="24"/>
        </w:rPr>
        <w:t>rekomendaciebiT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momzaddes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da </w:t>
      </w:r>
      <w:proofErr w:type="spellStart"/>
      <w:r>
        <w:rPr>
          <w:rFonts w:ascii="AcadNusx" w:hAnsi="AcadNusx" w:cs="Times New Roman"/>
          <w:sz w:val="24"/>
          <w:szCs w:val="24"/>
        </w:rPr>
        <w:t>gadaeces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damkveTs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3 </w:t>
      </w:r>
      <w:proofErr w:type="spellStart"/>
      <w:r>
        <w:rPr>
          <w:rFonts w:ascii="AcadNusx" w:hAnsi="AcadNusx" w:cs="Times New Roman"/>
          <w:sz w:val="24"/>
          <w:szCs w:val="24"/>
        </w:rPr>
        <w:t>egzemplarad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eleqtronul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versiasTan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erTad</w:t>
      </w:r>
      <w:proofErr w:type="spellEnd"/>
      <w:r>
        <w:rPr>
          <w:rFonts w:ascii="AcadNusx" w:hAnsi="AcadNusx" w:cs="Times New Roman"/>
          <w:sz w:val="24"/>
          <w:szCs w:val="24"/>
        </w:rPr>
        <w:t>.</w:t>
      </w:r>
    </w:p>
    <w:p w:rsidR="00F1153F" w:rsidRPr="00F1153F" w:rsidRDefault="003E4BE6" w:rsidP="00F115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cadNusx" w:hAnsi="AcadNusx" w:cs="Times New Roman"/>
          <w:sz w:val="24"/>
          <w:szCs w:val="24"/>
        </w:rPr>
      </w:pPr>
      <w:proofErr w:type="spellStart"/>
      <w:r w:rsidRPr="00F1153F">
        <w:rPr>
          <w:rFonts w:ascii="AcadNusx" w:hAnsi="AcadNusx" w:cs="Times New Roman"/>
          <w:sz w:val="24"/>
          <w:szCs w:val="24"/>
        </w:rPr>
        <w:t>samuSaos</w:t>
      </w:r>
      <w:proofErr w:type="spellEnd"/>
      <w:r w:rsidRPr="00F1153F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Pr="00F1153F">
        <w:rPr>
          <w:rFonts w:ascii="AcadNusx" w:hAnsi="AcadNusx" w:cs="Times New Roman"/>
          <w:sz w:val="24"/>
          <w:szCs w:val="24"/>
        </w:rPr>
        <w:t>Sesrulebis</w:t>
      </w:r>
      <w:proofErr w:type="spellEnd"/>
      <w:r w:rsidRPr="00F1153F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Pr="00F1153F">
        <w:rPr>
          <w:rFonts w:ascii="AcadNusx" w:hAnsi="AcadNusx" w:cs="Times New Roman"/>
          <w:sz w:val="24"/>
          <w:szCs w:val="24"/>
        </w:rPr>
        <w:t>vada</w:t>
      </w:r>
      <w:proofErr w:type="spellEnd"/>
      <w:r w:rsidRPr="00F1153F">
        <w:rPr>
          <w:rFonts w:ascii="AcadNusx" w:hAnsi="AcadNusx" w:cs="Times New Roman"/>
          <w:sz w:val="24"/>
          <w:szCs w:val="24"/>
        </w:rPr>
        <w:t xml:space="preserve">: </w:t>
      </w:r>
      <w:proofErr w:type="spellStart"/>
      <w:r w:rsidRPr="00F1153F">
        <w:rPr>
          <w:rFonts w:ascii="AcadNusx" w:hAnsi="AcadNusx" w:cs="Times New Roman"/>
          <w:sz w:val="24"/>
          <w:szCs w:val="24"/>
        </w:rPr>
        <w:t>xelSek</w:t>
      </w:r>
      <w:r w:rsidR="00AC2490">
        <w:rPr>
          <w:rFonts w:ascii="AcadNusx" w:hAnsi="AcadNusx" w:cs="Times New Roman"/>
          <w:sz w:val="24"/>
          <w:szCs w:val="24"/>
        </w:rPr>
        <w:t>rulebis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AC2490">
        <w:rPr>
          <w:rFonts w:ascii="AcadNusx" w:hAnsi="AcadNusx" w:cs="Times New Roman"/>
          <w:sz w:val="24"/>
          <w:szCs w:val="24"/>
        </w:rPr>
        <w:t>gaformebidan</w:t>
      </w:r>
      <w:proofErr w:type="spellEnd"/>
      <w:r w:rsidR="00AC2490">
        <w:rPr>
          <w:rFonts w:ascii="AcadNusx" w:hAnsi="AcadNusx" w:cs="Times New Roman"/>
          <w:sz w:val="24"/>
          <w:szCs w:val="24"/>
        </w:rPr>
        <w:t xml:space="preserve"> 4</w:t>
      </w:r>
      <w:r w:rsidR="00B02DF4">
        <w:rPr>
          <w:rFonts w:ascii="AcadNusx" w:hAnsi="AcadNusx" w:cs="Times New Roman"/>
          <w:sz w:val="24"/>
          <w:szCs w:val="24"/>
        </w:rPr>
        <w:t>0</w:t>
      </w:r>
      <w:r w:rsidR="00F1153F" w:rsidRPr="00F1153F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F1153F" w:rsidRPr="00F1153F">
        <w:rPr>
          <w:rFonts w:ascii="AcadNusx" w:hAnsi="AcadNusx" w:cs="Times New Roman"/>
          <w:sz w:val="24"/>
          <w:szCs w:val="24"/>
        </w:rPr>
        <w:t>samuSao</w:t>
      </w:r>
      <w:proofErr w:type="spellEnd"/>
      <w:r w:rsidR="00F1153F" w:rsidRPr="00F1153F">
        <w:rPr>
          <w:rFonts w:ascii="AcadNusx" w:hAnsi="AcadNusx" w:cs="Times New Roman"/>
          <w:sz w:val="24"/>
          <w:szCs w:val="24"/>
        </w:rPr>
        <w:t xml:space="preserve"> </w:t>
      </w:r>
    </w:p>
    <w:p w:rsidR="00F1153F" w:rsidRDefault="003E4BE6" w:rsidP="00F1153F">
      <w:pPr>
        <w:pStyle w:val="ListParagraph"/>
        <w:spacing w:line="360" w:lineRule="auto"/>
        <w:rPr>
          <w:rFonts w:ascii="AcadNusx" w:hAnsi="AcadNusx" w:cs="Times New Roman"/>
          <w:sz w:val="24"/>
          <w:szCs w:val="24"/>
        </w:rPr>
      </w:pPr>
      <w:proofErr w:type="spellStart"/>
      <w:proofErr w:type="gramStart"/>
      <w:r w:rsidRPr="00F1153F">
        <w:rPr>
          <w:rFonts w:ascii="AcadNusx" w:hAnsi="AcadNusx" w:cs="Times New Roman"/>
          <w:sz w:val="24"/>
          <w:szCs w:val="24"/>
        </w:rPr>
        <w:t>dRe</w:t>
      </w:r>
      <w:proofErr w:type="spellEnd"/>
      <w:proofErr w:type="gramEnd"/>
      <w:r w:rsidRPr="00F1153F">
        <w:rPr>
          <w:rFonts w:ascii="AcadNusx" w:hAnsi="AcadNusx" w:cs="Times New Roman"/>
          <w:sz w:val="24"/>
          <w:szCs w:val="24"/>
        </w:rPr>
        <w:t>.</w:t>
      </w:r>
      <w:r w:rsidR="00F1153F">
        <w:rPr>
          <w:rFonts w:ascii="AcadNusx" w:hAnsi="AcadNusx" w:cs="Times New Roman"/>
          <w:sz w:val="24"/>
          <w:szCs w:val="24"/>
        </w:rPr>
        <w:t xml:space="preserve"> </w:t>
      </w:r>
    </w:p>
    <w:p w:rsidR="00FB5338" w:rsidRDefault="00FB5338" w:rsidP="00F1153F">
      <w:pPr>
        <w:pStyle w:val="ListParagraph"/>
        <w:spacing w:line="360" w:lineRule="auto"/>
        <w:rPr>
          <w:rFonts w:ascii="AcadNusx" w:hAnsi="AcadNusx" w:cs="Times New Roman"/>
          <w:sz w:val="24"/>
          <w:szCs w:val="24"/>
        </w:rPr>
      </w:pPr>
    </w:p>
    <w:p w:rsidR="00FB5338" w:rsidRDefault="00FB5338" w:rsidP="00F1153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cadNusx" w:hAnsi="AcadNusx" w:cs="Times New Roman"/>
          <w:sz w:val="24"/>
          <w:szCs w:val="24"/>
        </w:rPr>
        <w:t>danarTi</w:t>
      </w:r>
      <w:proofErr w:type="spellEnd"/>
      <w:proofErr w:type="gramEnd"/>
      <w:r>
        <w:rPr>
          <w:rFonts w:ascii="AcadNusx" w:hAnsi="AcadNusx" w:cs="Times New Roman"/>
          <w:sz w:val="24"/>
          <w:szCs w:val="24"/>
        </w:rPr>
        <w:t xml:space="preserve">: </w:t>
      </w:r>
      <w:proofErr w:type="spellStart"/>
      <w:r>
        <w:rPr>
          <w:rFonts w:ascii="AcadNusx" w:hAnsi="AcadNusx" w:cs="Times New Roman"/>
          <w:sz w:val="24"/>
          <w:szCs w:val="24"/>
        </w:rPr>
        <w:t>topo-gegma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 1:500</w:t>
      </w:r>
    </w:p>
    <w:p w:rsidR="00FB5338" w:rsidRPr="00FB5338" w:rsidRDefault="00FB5338" w:rsidP="00F1153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5AEF" w:rsidRDefault="00255AEF" w:rsidP="00255AEF">
      <w:pPr>
        <w:jc w:val="right"/>
        <w:rPr>
          <w:rFonts w:ascii="AcadNusx" w:hAnsi="AcadNusx" w:cs="Times New Roman"/>
          <w:sz w:val="24"/>
          <w:szCs w:val="24"/>
        </w:rPr>
      </w:pPr>
      <w:proofErr w:type="spellStart"/>
      <w:proofErr w:type="gramStart"/>
      <w:r>
        <w:rPr>
          <w:rFonts w:ascii="AcadNusx" w:hAnsi="AcadNusx" w:cs="Times New Roman"/>
          <w:sz w:val="24"/>
          <w:szCs w:val="24"/>
        </w:rPr>
        <w:t>pativiscemiT</w:t>
      </w:r>
      <w:proofErr w:type="spellEnd"/>
      <w:proofErr w:type="gramEnd"/>
      <w:r>
        <w:rPr>
          <w:rFonts w:ascii="AcadNusx" w:hAnsi="AcadNusx" w:cs="Times New Roman"/>
          <w:sz w:val="24"/>
          <w:szCs w:val="24"/>
        </w:rPr>
        <w:t>,</w:t>
      </w:r>
    </w:p>
    <w:p w:rsidR="00255AEF" w:rsidRDefault="00255AEF" w:rsidP="00255AEF">
      <w:pPr>
        <w:jc w:val="right"/>
        <w:rPr>
          <w:rFonts w:ascii="AcadNusx" w:hAnsi="AcadNusx" w:cs="Times New Roman"/>
          <w:sz w:val="24"/>
          <w:szCs w:val="24"/>
        </w:rPr>
      </w:pPr>
    </w:p>
    <w:p w:rsidR="00255AEF" w:rsidRDefault="003E4BE6" w:rsidP="00255AEF">
      <w:pPr>
        <w:jc w:val="right"/>
        <w:rPr>
          <w:rFonts w:ascii="AcadNusx" w:hAnsi="AcadNusx" w:cs="Times New Roman"/>
          <w:sz w:val="24"/>
          <w:szCs w:val="24"/>
        </w:rPr>
      </w:pPr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AcadNusx" w:hAnsi="AcadNusx" w:cs="Times New Roman"/>
          <w:sz w:val="24"/>
          <w:szCs w:val="24"/>
        </w:rPr>
        <w:t>konstruqtori</w:t>
      </w:r>
      <w:proofErr w:type="spellEnd"/>
      <w:proofErr w:type="gramEnd"/>
      <w:r>
        <w:rPr>
          <w:rFonts w:ascii="AcadNusx" w:hAnsi="AcadNusx" w:cs="Times New Roman"/>
          <w:sz w:val="24"/>
          <w:szCs w:val="24"/>
        </w:rPr>
        <w:t xml:space="preserve">:  </w:t>
      </w:r>
      <w:r>
        <w:rPr>
          <w:rFonts w:ascii="AcadNusx" w:hAnsi="AcadNusx" w:cs="Times New Roman"/>
          <w:sz w:val="24"/>
          <w:szCs w:val="24"/>
        </w:rPr>
        <w:tab/>
      </w:r>
      <w:r>
        <w:rPr>
          <w:rFonts w:ascii="AcadNusx" w:hAnsi="AcadNusx" w:cs="Times New Roman"/>
          <w:sz w:val="24"/>
          <w:szCs w:val="24"/>
        </w:rPr>
        <w:tab/>
      </w:r>
      <w:r>
        <w:rPr>
          <w:rFonts w:ascii="AcadNusx" w:hAnsi="AcadNusx" w:cs="Times New Roman"/>
          <w:sz w:val="24"/>
          <w:szCs w:val="24"/>
        </w:rPr>
        <w:tab/>
      </w:r>
      <w:r>
        <w:rPr>
          <w:rFonts w:ascii="AcadNusx" w:hAnsi="AcadNusx" w:cs="Times New Roman"/>
          <w:sz w:val="24"/>
          <w:szCs w:val="24"/>
        </w:rPr>
        <w:tab/>
      </w:r>
      <w:r>
        <w:rPr>
          <w:rFonts w:ascii="AcadNusx" w:hAnsi="AcadNusx" w:cs="Times New Roman"/>
          <w:sz w:val="24"/>
          <w:szCs w:val="24"/>
        </w:rPr>
        <w:tab/>
      </w:r>
      <w:r>
        <w:rPr>
          <w:rFonts w:ascii="AcadNusx" w:hAnsi="AcadNusx" w:cs="Times New Roman"/>
          <w:sz w:val="24"/>
          <w:szCs w:val="24"/>
        </w:rPr>
        <w:tab/>
      </w:r>
      <w:r>
        <w:rPr>
          <w:rFonts w:ascii="AcadNusx" w:hAnsi="AcadNusx" w:cs="Times New Roman"/>
          <w:sz w:val="24"/>
          <w:szCs w:val="24"/>
        </w:rPr>
        <w:tab/>
      </w:r>
      <w:r w:rsidR="00AC2490">
        <w:rPr>
          <w:rFonts w:ascii="AcadNusx" w:hAnsi="AcadNusx" w:cs="Times New Roman"/>
          <w:sz w:val="24"/>
          <w:szCs w:val="24"/>
        </w:rPr>
        <w:t>b</w:t>
      </w:r>
      <w:r w:rsidR="00255AEF">
        <w:rPr>
          <w:rFonts w:ascii="AcadNusx" w:hAnsi="AcadNusx" w:cs="Times New Roman"/>
          <w:sz w:val="24"/>
          <w:szCs w:val="24"/>
        </w:rPr>
        <w:t xml:space="preserve">. </w:t>
      </w:r>
      <w:proofErr w:type="spellStart"/>
      <w:r>
        <w:rPr>
          <w:rFonts w:ascii="AcadNusx" w:hAnsi="AcadNusx" w:cs="Times New Roman"/>
          <w:sz w:val="24"/>
          <w:szCs w:val="24"/>
        </w:rPr>
        <w:t>ba</w:t>
      </w:r>
      <w:r w:rsidR="00AC2490">
        <w:rPr>
          <w:rFonts w:ascii="AcadNusx" w:hAnsi="AcadNusx" w:cs="Times New Roman"/>
          <w:sz w:val="24"/>
          <w:szCs w:val="24"/>
        </w:rPr>
        <w:t>rbaqaZe</w:t>
      </w:r>
      <w:proofErr w:type="spellEnd"/>
      <w:r w:rsidR="00255AEF">
        <w:rPr>
          <w:rFonts w:ascii="AcadNusx" w:hAnsi="AcadNusx" w:cs="Times New Roman"/>
          <w:sz w:val="24"/>
          <w:szCs w:val="24"/>
        </w:rPr>
        <w:t xml:space="preserve"> </w:t>
      </w:r>
    </w:p>
    <w:p w:rsidR="00255AEF" w:rsidRPr="00E53422" w:rsidRDefault="00B02DF4" w:rsidP="00255AEF">
      <w:pPr>
        <w:jc w:val="right"/>
        <w:rPr>
          <w:rFonts w:ascii="AcadNusx" w:hAnsi="AcadNusx" w:cs="Times New Roman"/>
          <w:sz w:val="24"/>
          <w:szCs w:val="24"/>
        </w:rPr>
      </w:pPr>
      <w:proofErr w:type="gramStart"/>
      <w:r>
        <w:rPr>
          <w:rFonts w:ascii="AcadNusx" w:hAnsi="AcadNusx" w:cs="Times New Roman"/>
          <w:sz w:val="24"/>
          <w:szCs w:val="24"/>
        </w:rPr>
        <w:t>07.</w:t>
      </w:r>
      <w:r w:rsidR="00255AEF">
        <w:rPr>
          <w:rFonts w:ascii="AcadNusx" w:hAnsi="AcadNusx" w:cs="Times New Roman"/>
          <w:sz w:val="24"/>
          <w:szCs w:val="24"/>
        </w:rPr>
        <w:t>0</w:t>
      </w:r>
      <w:r>
        <w:rPr>
          <w:rFonts w:ascii="AcadNusx" w:hAnsi="AcadNusx" w:cs="Times New Roman"/>
          <w:sz w:val="24"/>
          <w:szCs w:val="24"/>
        </w:rPr>
        <w:t>5</w:t>
      </w:r>
      <w:r w:rsidR="00255AEF">
        <w:rPr>
          <w:rFonts w:ascii="AcadNusx" w:hAnsi="AcadNusx" w:cs="Times New Roman"/>
          <w:sz w:val="24"/>
          <w:szCs w:val="24"/>
        </w:rPr>
        <w:t>.20</w:t>
      </w:r>
      <w:r>
        <w:rPr>
          <w:rFonts w:ascii="AcadNusx" w:hAnsi="AcadNusx" w:cs="Times New Roman"/>
          <w:sz w:val="24"/>
          <w:szCs w:val="24"/>
        </w:rPr>
        <w:t>20</w:t>
      </w:r>
      <w:r w:rsidR="00255AEF">
        <w:rPr>
          <w:rFonts w:ascii="AcadNusx" w:hAnsi="AcadNusx" w:cs="Times New Roman"/>
          <w:sz w:val="24"/>
          <w:szCs w:val="24"/>
        </w:rPr>
        <w:t xml:space="preserve"> w.</w:t>
      </w:r>
      <w:proofErr w:type="gramEnd"/>
    </w:p>
    <w:p w:rsidR="00255AEF" w:rsidRPr="003E4BE6" w:rsidRDefault="003E4BE6" w:rsidP="00E534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2210" w:rsidRPr="003E4BE6" w:rsidRDefault="0088221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82210" w:rsidRPr="003E4BE6" w:rsidSect="0033432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54D9E"/>
    <w:multiLevelType w:val="hybridMultilevel"/>
    <w:tmpl w:val="8284A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1240F"/>
    <w:multiLevelType w:val="hybridMultilevel"/>
    <w:tmpl w:val="EFA42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53422"/>
    <w:rsid w:val="00001010"/>
    <w:rsid w:val="00011AD2"/>
    <w:rsid w:val="001805A6"/>
    <w:rsid w:val="00255AEF"/>
    <w:rsid w:val="0027543D"/>
    <w:rsid w:val="00305BD9"/>
    <w:rsid w:val="00306EEC"/>
    <w:rsid w:val="00334321"/>
    <w:rsid w:val="003E4BE6"/>
    <w:rsid w:val="00453045"/>
    <w:rsid w:val="00491B31"/>
    <w:rsid w:val="004B7C0A"/>
    <w:rsid w:val="004D643C"/>
    <w:rsid w:val="00507C05"/>
    <w:rsid w:val="005315C8"/>
    <w:rsid w:val="005D3180"/>
    <w:rsid w:val="0061067C"/>
    <w:rsid w:val="0066554F"/>
    <w:rsid w:val="006A2E19"/>
    <w:rsid w:val="00882210"/>
    <w:rsid w:val="009F49BA"/>
    <w:rsid w:val="00A1745C"/>
    <w:rsid w:val="00A43DF0"/>
    <w:rsid w:val="00AC2490"/>
    <w:rsid w:val="00B02DF4"/>
    <w:rsid w:val="00BD4B91"/>
    <w:rsid w:val="00BF6BD9"/>
    <w:rsid w:val="00C11619"/>
    <w:rsid w:val="00CC419B"/>
    <w:rsid w:val="00E53422"/>
    <w:rsid w:val="00F1153F"/>
    <w:rsid w:val="00F33542"/>
    <w:rsid w:val="00F46950"/>
    <w:rsid w:val="00F5025B"/>
    <w:rsid w:val="00F82A7F"/>
    <w:rsid w:val="00FB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62850-BB85-4CCE-B95E-C6E7A224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TAMUNA</dc:creator>
  <cp:lastModifiedBy>TAMUNA-11fl</cp:lastModifiedBy>
  <cp:revision>5</cp:revision>
  <cp:lastPrinted>2018-03-01T07:30:00Z</cp:lastPrinted>
  <dcterms:created xsi:type="dcterms:W3CDTF">2020-05-06T22:37:00Z</dcterms:created>
  <dcterms:modified xsi:type="dcterms:W3CDTF">2020-05-07T20:24:00Z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898366687</vt:i4>
  </property>
  <property fmtid="{D5CDD505-2E9C-101B-9397-08002B2CF9AE}" pid="3" name="_NewReviewCycle">
    <vt:lpwstr/>
  </property>
  <property fmtid="{D5CDD505-2E9C-101B-9397-08002B2CF9AE}" pid="4" name="_EmailSubject">
    <vt:lpwstr>tatias </vt:lpwstr>
  </property>
  <property fmtid="{D5CDD505-2E9C-101B-9397-08002B2CF9AE}" pid="5" name="_AuthorEmail">
    <vt:lpwstr>t.gvelesiani@burji.com.ge</vt:lpwstr>
  </property>
  <property fmtid="{D5CDD505-2E9C-101B-9397-08002B2CF9AE}" pid="6" name="_AuthorEmailDisplayName">
    <vt:lpwstr>Tamuna Gvelesiani</vt:lpwstr>
  </property>
</Properties>
</file>